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53" w:rsidRDefault="00B65197">
      <w:r>
        <w:rPr>
          <w:noProof/>
          <w:lang w:eastAsia="en-CA"/>
        </w:rPr>
        <w:drawing>
          <wp:inline distT="0" distB="0" distL="0" distR="0">
            <wp:extent cx="5943600" cy="685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I partn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197" w:rsidRDefault="00B65197"/>
    <w:p w:rsidR="00B65197" w:rsidRDefault="001645F7">
      <w:r>
        <w:t>March 16</w:t>
      </w:r>
      <w:r w:rsidR="00B65197">
        <w:t>, 2020</w:t>
      </w:r>
    </w:p>
    <w:p w:rsidR="00B65197" w:rsidRDefault="00B65197"/>
    <w:p w:rsidR="00B65197" w:rsidRDefault="00B65197">
      <w:r>
        <w:t>Re: COVID-19 Situation</w:t>
      </w:r>
      <w:bookmarkStart w:id="0" w:name="_GoBack"/>
    </w:p>
    <w:p w:rsidR="00B65197" w:rsidRDefault="00B65197"/>
    <w:p w:rsidR="00B65197" w:rsidRDefault="00A14004">
      <w:r>
        <w:t xml:space="preserve">Dear </w:t>
      </w:r>
      <w:r w:rsidR="005E0115">
        <w:t>Peninsula Child Care</w:t>
      </w:r>
      <w:r w:rsidR="009C6103">
        <w:t xml:space="preserve"> Parent/Caregiver</w:t>
      </w:r>
      <w:r w:rsidR="00B65197">
        <w:t>,</w:t>
      </w:r>
    </w:p>
    <w:p w:rsidR="00B65197" w:rsidRDefault="00B65197"/>
    <w:bookmarkEnd w:id="0"/>
    <w:p w:rsidR="005E0115" w:rsidRPr="000301D3" w:rsidRDefault="00A14004">
      <w:pPr>
        <w:rPr>
          <w:b/>
        </w:rPr>
      </w:pPr>
      <w:r>
        <w:t xml:space="preserve">This letter is to let you know </w:t>
      </w:r>
      <w:r w:rsidR="005E0115">
        <w:t>that Peninsula Child C</w:t>
      </w:r>
      <w:r w:rsidR="001645F7">
        <w:t>are (PCC) will be open on Tuesday, March 16</w:t>
      </w:r>
      <w:r w:rsidR="005E0115">
        <w:t xml:space="preserve">. </w:t>
      </w:r>
      <w:r w:rsidR="001645F7">
        <w:t>The information below is the same that was s</w:t>
      </w:r>
      <w:r w:rsidR="000301D3">
        <w:t xml:space="preserve">ent yesterday. </w:t>
      </w:r>
      <w:r w:rsidR="000301D3" w:rsidRPr="000301D3">
        <w:rPr>
          <w:b/>
        </w:rPr>
        <w:t>In the future, we will only notify you if there is a change to the information contained in this letter.</w:t>
      </w:r>
    </w:p>
    <w:p w:rsidR="005E0115" w:rsidRDefault="005E0115"/>
    <w:p w:rsidR="005E0115" w:rsidRDefault="005E0115" w:rsidP="005E0115">
      <w:r>
        <w:t>SHS and PCC have been paying close attention to the information and guidance being shared by reputable organizations, including the World Health Organization, Canadian and British Columbian government hea</w:t>
      </w:r>
      <w:r w:rsidR="009C6103">
        <w:t>lth departments, Fraser Health, an</w:t>
      </w:r>
      <w:r>
        <w:t>d our Resource Nurse</w:t>
      </w:r>
      <w:r w:rsidR="009C6103">
        <w:t>,</w:t>
      </w:r>
      <w:r>
        <w:t xml:space="preserve"> and through these resources have decided that PCC will remain open for the time being.</w:t>
      </w:r>
    </w:p>
    <w:p w:rsidR="005E0115" w:rsidRDefault="005E0115" w:rsidP="005E0115"/>
    <w:p w:rsidR="005E0115" w:rsidRDefault="005E0115" w:rsidP="005E0115">
      <w:r>
        <w:t>We will continue to focus on hand washing and an increased cleaning of surfaces in the day care,</w:t>
      </w:r>
      <w:r w:rsidR="009C6103">
        <w:t xml:space="preserve"> and will send children home if they</w:t>
      </w:r>
      <w:r>
        <w:t xml:space="preserve"> have a cough or feel ill.</w:t>
      </w:r>
    </w:p>
    <w:p w:rsidR="005E0115" w:rsidRDefault="005E0115" w:rsidP="005E0115"/>
    <w:p w:rsidR="005E0115" w:rsidRDefault="005E0115">
      <w:r>
        <w:t>Our activities will also be modified—we will spend most of our time at PCC or outdoors and will not participate in activities where large groups of people are present.</w:t>
      </w:r>
    </w:p>
    <w:p w:rsidR="005E0115" w:rsidRDefault="005E0115"/>
    <w:p w:rsidR="005E0115" w:rsidRDefault="005E0115">
      <w:r>
        <w:t>While we remain open at present, the COVID-19 pandemic situation changes quickly and we may be forced to close the day care on very short notice. Please be prepared for such an eventuality.</w:t>
      </w:r>
    </w:p>
    <w:p w:rsidR="005E0115" w:rsidRDefault="005E0115"/>
    <w:p w:rsidR="005E0115" w:rsidRDefault="005E0115">
      <w:r>
        <w:t xml:space="preserve">If you have any questions, please don’t hesitate to </w:t>
      </w:r>
      <w:r w:rsidR="009C6103">
        <w:t>contact:</w:t>
      </w:r>
    </w:p>
    <w:p w:rsidR="009C6103" w:rsidRDefault="009C6103"/>
    <w:p w:rsidR="009C6103" w:rsidRDefault="009C6103" w:rsidP="009C6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Shannon Jones - Manager - PCC at 604 541 8433 or </w:t>
      </w:r>
    </w:p>
    <w:p w:rsidR="009C6103" w:rsidRDefault="009C6103" w:rsidP="009C6103">
      <w:r>
        <w:t xml:space="preserve">Brianna Hopaluk - Manager of Community Services - Semiahmoo House Society 604 536 1242 </w:t>
      </w:r>
      <w:proofErr w:type="spellStart"/>
      <w:r>
        <w:t>ext</w:t>
      </w:r>
      <w:proofErr w:type="spellEnd"/>
      <w:r>
        <w:t xml:space="preserve"> 232</w:t>
      </w:r>
    </w:p>
    <w:p w:rsidR="005E0115" w:rsidRDefault="005E0115"/>
    <w:p w:rsidR="00DC6F92" w:rsidRDefault="00DC6F92" w:rsidP="00DC6F92"/>
    <w:p w:rsidR="00F423F5" w:rsidRDefault="00F423F5">
      <w:r>
        <w:t>Sincerely,</w:t>
      </w:r>
    </w:p>
    <w:p w:rsidR="0064383F" w:rsidRDefault="0064383F"/>
    <w:p w:rsidR="00F423F5" w:rsidRDefault="00584A23">
      <w:r>
        <w:rPr>
          <w:noProof/>
          <w:lang w:eastAsia="en-CA"/>
        </w:rPr>
        <w:drawing>
          <wp:inline distT="0" distB="0" distL="0" distR="0">
            <wp:extent cx="733245" cy="26003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_02_15_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45" cy="26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83F" w:rsidRDefault="0064383F"/>
    <w:p w:rsidR="00F423F5" w:rsidRDefault="00F423F5">
      <w:r>
        <w:t>Doug Tennant</w:t>
      </w:r>
    </w:p>
    <w:p w:rsidR="00F423F5" w:rsidRDefault="00F423F5">
      <w:r>
        <w:t>CEO, Semiahmoo House Society</w:t>
      </w:r>
    </w:p>
    <w:p w:rsidR="009C6103" w:rsidRDefault="009C6103" w:rsidP="00A455C4">
      <w:pPr>
        <w:shd w:val="clear" w:color="auto" w:fill="FFFFFF"/>
        <w:spacing w:after="300"/>
      </w:pPr>
    </w:p>
    <w:p w:rsidR="009C6103" w:rsidRDefault="00A455C4" w:rsidP="009C6103">
      <w:pPr>
        <w:shd w:val="clear" w:color="auto" w:fill="FFFFFF"/>
        <w:rPr>
          <w:b/>
          <w:u w:val="single"/>
        </w:rPr>
      </w:pPr>
      <w:r w:rsidRPr="009C6103">
        <w:rPr>
          <w:b/>
          <w:u w:val="single"/>
        </w:rPr>
        <w:t>Resources</w:t>
      </w:r>
    </w:p>
    <w:p w:rsidR="00A455C4" w:rsidRPr="009C6103" w:rsidRDefault="00A455C4" w:rsidP="009C6103">
      <w:pPr>
        <w:shd w:val="clear" w:color="auto" w:fill="FFFFFF"/>
        <w:rPr>
          <w:b/>
          <w:u w:val="single"/>
        </w:rPr>
      </w:pPr>
      <w:r>
        <w:t>While there is much media coverage of the COVID-19 virus it is important to be sure the information is repu</w:t>
      </w:r>
      <w:r w:rsidR="00F423F5">
        <w:t>table and up to date. Here are five</w:t>
      </w:r>
      <w:r>
        <w:t xml:space="preserve"> sites that will keep you informed</w:t>
      </w:r>
      <w:r w:rsidR="00F423F5">
        <w:t xml:space="preserve"> (google the name if this is not an electronic letter)</w:t>
      </w:r>
      <w:r>
        <w:t>:</w:t>
      </w:r>
    </w:p>
    <w:p w:rsidR="00A455C4" w:rsidRDefault="00CA6F95" w:rsidP="00A455C4">
      <w:pPr>
        <w:numPr>
          <w:ilvl w:val="0"/>
          <w:numId w:val="2"/>
        </w:numPr>
        <w:shd w:val="clear" w:color="auto" w:fill="FFFFFF"/>
        <w:spacing w:line="276" w:lineRule="auto"/>
        <w:ind w:left="1180"/>
      </w:pPr>
      <w:hyperlink r:id="rId8">
        <w:r w:rsidR="00A455C4">
          <w:rPr>
            <w:color w:val="FF4800"/>
          </w:rPr>
          <w:t>Public Health Authority of Canada</w:t>
        </w:r>
      </w:hyperlink>
    </w:p>
    <w:p w:rsidR="00A455C4" w:rsidRDefault="00CA6F95" w:rsidP="00A455C4">
      <w:pPr>
        <w:numPr>
          <w:ilvl w:val="0"/>
          <w:numId w:val="2"/>
        </w:numPr>
        <w:shd w:val="clear" w:color="auto" w:fill="FFFFFF"/>
        <w:spacing w:line="276" w:lineRule="auto"/>
        <w:ind w:left="1180"/>
      </w:pPr>
      <w:hyperlink r:id="rId9">
        <w:r w:rsidR="00A455C4">
          <w:rPr>
            <w:color w:val="FF4800"/>
          </w:rPr>
          <w:t>BC Centre for Disease Control</w:t>
        </w:r>
      </w:hyperlink>
    </w:p>
    <w:p w:rsidR="00A455C4" w:rsidRDefault="00CA6F95" w:rsidP="00A455C4">
      <w:pPr>
        <w:numPr>
          <w:ilvl w:val="0"/>
          <w:numId w:val="2"/>
        </w:numPr>
        <w:shd w:val="clear" w:color="auto" w:fill="FFFFFF"/>
        <w:spacing w:line="276" w:lineRule="auto"/>
        <w:ind w:left="1180"/>
      </w:pPr>
      <w:hyperlink r:id="rId10">
        <w:r w:rsidR="00A455C4">
          <w:rPr>
            <w:color w:val="FF4800"/>
          </w:rPr>
          <w:t>BC Ministry of Health</w:t>
        </w:r>
      </w:hyperlink>
    </w:p>
    <w:p w:rsidR="00A455C4" w:rsidRDefault="00CA6F95" w:rsidP="00A455C4">
      <w:pPr>
        <w:numPr>
          <w:ilvl w:val="0"/>
          <w:numId w:val="2"/>
        </w:numPr>
        <w:shd w:val="clear" w:color="auto" w:fill="FFFFFF"/>
        <w:spacing w:line="276" w:lineRule="auto"/>
        <w:ind w:left="1180"/>
      </w:pPr>
      <w:hyperlink r:id="rId11">
        <w:r w:rsidR="00A455C4">
          <w:rPr>
            <w:color w:val="FF4800"/>
          </w:rPr>
          <w:t>Government of Canada Travel Advisories</w:t>
        </w:r>
      </w:hyperlink>
    </w:p>
    <w:p w:rsidR="00A455C4" w:rsidRDefault="00CA6F95" w:rsidP="00A455C4">
      <w:pPr>
        <w:numPr>
          <w:ilvl w:val="0"/>
          <w:numId w:val="2"/>
        </w:numPr>
        <w:shd w:val="clear" w:color="auto" w:fill="FFFFFF"/>
        <w:spacing w:line="276" w:lineRule="auto"/>
        <w:ind w:left="1180"/>
      </w:pPr>
      <w:hyperlink r:id="rId12">
        <w:r w:rsidR="00A455C4">
          <w:rPr>
            <w:color w:val="FF4800"/>
          </w:rPr>
          <w:t>World Health Organization (WHO)</w:t>
        </w:r>
      </w:hyperlink>
    </w:p>
    <w:p w:rsidR="00A455C4" w:rsidRDefault="00A455C4"/>
    <w:p w:rsidR="00BD4F37" w:rsidRDefault="00BD4F37" w:rsidP="00BD4F37">
      <w:r w:rsidRPr="00715444">
        <w:lastRenderedPageBreak/>
        <w:t>SHS’s communications</w:t>
      </w:r>
      <w:r>
        <w:t xml:space="preserve"> about COVID-19 and our response can be found here:</w:t>
      </w:r>
    </w:p>
    <w:p w:rsidR="00AD12EC" w:rsidRDefault="00CA6F95">
      <w:hyperlink r:id="rId13" w:history="1">
        <w:r w:rsidR="00BD4F37" w:rsidRPr="004E3D7A">
          <w:rPr>
            <w:rStyle w:val="Hyperlink"/>
          </w:rPr>
          <w:t>www.uniti4all.com/coronavirus-communications/</w:t>
        </w:r>
      </w:hyperlink>
      <w:r w:rsidR="00BD4F37">
        <w:t xml:space="preserve"> </w:t>
      </w:r>
    </w:p>
    <w:sectPr w:rsidR="00AD12EC" w:rsidSect="00F423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E74"/>
    <w:multiLevelType w:val="hybridMultilevel"/>
    <w:tmpl w:val="14DCA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74CD4"/>
    <w:multiLevelType w:val="multilevel"/>
    <w:tmpl w:val="464C22E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77777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E4"/>
    <w:rsid w:val="000301D3"/>
    <w:rsid w:val="001645F7"/>
    <w:rsid w:val="00280987"/>
    <w:rsid w:val="00304733"/>
    <w:rsid w:val="00382BC1"/>
    <w:rsid w:val="003C1638"/>
    <w:rsid w:val="003F0741"/>
    <w:rsid w:val="00556EBF"/>
    <w:rsid w:val="00584A23"/>
    <w:rsid w:val="005E0115"/>
    <w:rsid w:val="0064383F"/>
    <w:rsid w:val="006948D0"/>
    <w:rsid w:val="00795E3B"/>
    <w:rsid w:val="007B2B13"/>
    <w:rsid w:val="007D1153"/>
    <w:rsid w:val="008673E4"/>
    <w:rsid w:val="00931C4B"/>
    <w:rsid w:val="009503D0"/>
    <w:rsid w:val="0097184E"/>
    <w:rsid w:val="009C6103"/>
    <w:rsid w:val="00A10648"/>
    <w:rsid w:val="00A14004"/>
    <w:rsid w:val="00A455C4"/>
    <w:rsid w:val="00AD12EC"/>
    <w:rsid w:val="00AE1234"/>
    <w:rsid w:val="00B07583"/>
    <w:rsid w:val="00B65197"/>
    <w:rsid w:val="00BD4F37"/>
    <w:rsid w:val="00CA6F95"/>
    <w:rsid w:val="00D51236"/>
    <w:rsid w:val="00D97187"/>
    <w:rsid w:val="00DA0A42"/>
    <w:rsid w:val="00DC6F92"/>
    <w:rsid w:val="00E804FA"/>
    <w:rsid w:val="00ED5844"/>
    <w:rsid w:val="00F423F5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F37"/>
    <w:rPr>
      <w:color w:val="0000FF" w:themeColor="hyperlink"/>
      <w:u w:val="single"/>
    </w:rPr>
  </w:style>
  <w:style w:type="paragraph" w:customStyle="1" w:styleId="Default">
    <w:name w:val="Default"/>
    <w:rsid w:val="009C61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F37"/>
    <w:rPr>
      <w:color w:val="0000FF" w:themeColor="hyperlink"/>
      <w:u w:val="single"/>
    </w:rPr>
  </w:style>
  <w:style w:type="paragraph" w:customStyle="1" w:styleId="Default">
    <w:name w:val="Default"/>
    <w:rsid w:val="009C61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diseases/2019-novel-coronavirus-infection.html" TargetMode="External"/><Relationship Id="rId13" Type="http://schemas.openxmlformats.org/officeDocument/2006/relationships/hyperlink" Target="http://www.uniti4all.com/coronavirus-communication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who.int/emergencies/diseases/novel-coronavirus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travel.gc.ca/travelling/advisor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gov.bc.ca/gov/content/governments/organizational-structure/ministries-organizations/ministries/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cdc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d.tennant</dc:creator>
  <cp:lastModifiedBy>d.tennant</cp:lastModifiedBy>
  <cp:revision>2</cp:revision>
  <cp:lastPrinted>2020-03-16T22:48:00Z</cp:lastPrinted>
  <dcterms:created xsi:type="dcterms:W3CDTF">2020-03-16T22:48:00Z</dcterms:created>
  <dcterms:modified xsi:type="dcterms:W3CDTF">2020-03-16T22:48:00Z</dcterms:modified>
</cp:coreProperties>
</file>